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960DDF" w14:textId="08B3F057" w:rsidR="0018679B" w:rsidRDefault="0018679B" w:rsidP="0018679B">
      <w:pPr>
        <w:jc w:val="center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U</w:t>
      </w:r>
      <w:r>
        <w:rPr>
          <w:rFonts w:ascii="Arial" w:hAnsi="Arial" w:cs="Arial"/>
          <w:b/>
          <w:szCs w:val="22"/>
        </w:rPr>
        <w:t>CHWAŁA Nr 370/7410/22</w:t>
      </w:r>
      <w:r>
        <w:rPr>
          <w:rFonts w:ascii="Arial" w:hAnsi="Arial" w:cs="Arial"/>
          <w:b/>
          <w:szCs w:val="22"/>
        </w:rPr>
        <w:t xml:space="preserve">                                    </w:t>
      </w:r>
    </w:p>
    <w:p w14:paraId="1D9EF709" w14:textId="1AF5B4A3" w:rsidR="0018679B" w:rsidRDefault="0018679B" w:rsidP="0018679B">
      <w:pPr>
        <w:jc w:val="center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Z</w:t>
      </w:r>
      <w:r>
        <w:rPr>
          <w:rFonts w:ascii="Arial" w:hAnsi="Arial" w:cs="Arial"/>
          <w:b/>
          <w:szCs w:val="22"/>
        </w:rPr>
        <w:t>ARZĄDU WOJEWÓDZTWA PODKARPACKIEGO</w:t>
      </w:r>
    </w:p>
    <w:p w14:paraId="5F1F8942" w14:textId="5FAEEB86" w:rsidR="0018679B" w:rsidRDefault="0018679B" w:rsidP="0018679B">
      <w:pPr>
        <w:jc w:val="center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w RZESZOWIE</w:t>
      </w:r>
    </w:p>
    <w:p w14:paraId="7677D1A2" w14:textId="1E69EE17" w:rsidR="0018679B" w:rsidRPr="0018679B" w:rsidRDefault="0018679B" w:rsidP="0018679B">
      <w:pPr>
        <w:jc w:val="center"/>
        <w:rPr>
          <w:rFonts w:ascii="Arial" w:hAnsi="Arial" w:cs="Arial"/>
          <w:bCs/>
          <w:szCs w:val="22"/>
        </w:rPr>
      </w:pPr>
      <w:r>
        <w:rPr>
          <w:rFonts w:ascii="Arial" w:hAnsi="Arial" w:cs="Arial"/>
          <w:b/>
          <w:szCs w:val="22"/>
        </w:rPr>
        <w:t xml:space="preserve"> </w:t>
      </w:r>
      <w:r>
        <w:rPr>
          <w:rFonts w:ascii="Arial" w:hAnsi="Arial" w:cs="Arial"/>
          <w:bCs/>
          <w:szCs w:val="22"/>
        </w:rPr>
        <w:t>z dnia 22 marca 2022 r.</w:t>
      </w:r>
    </w:p>
    <w:p w14:paraId="6DB22AFC" w14:textId="77777777" w:rsidR="0018679B" w:rsidRDefault="0018679B" w:rsidP="0018679B">
      <w:pPr>
        <w:jc w:val="center"/>
        <w:rPr>
          <w:rFonts w:ascii="Arial" w:hAnsi="Arial" w:cs="Arial"/>
          <w:b/>
          <w:szCs w:val="22"/>
        </w:rPr>
      </w:pPr>
    </w:p>
    <w:p w14:paraId="6727FE8E" w14:textId="77777777" w:rsidR="0018679B" w:rsidRDefault="0018679B" w:rsidP="0018679B">
      <w:pPr>
        <w:jc w:val="center"/>
        <w:rPr>
          <w:rFonts w:ascii="Arial" w:hAnsi="Arial" w:cs="Arial"/>
          <w:b/>
          <w:szCs w:val="22"/>
        </w:rPr>
      </w:pPr>
    </w:p>
    <w:p w14:paraId="045D74EB" w14:textId="77777777" w:rsidR="0018679B" w:rsidRDefault="0018679B" w:rsidP="0018679B">
      <w:pPr>
        <w:jc w:val="center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w sprawie ogłoszenia otwartego konkursu ofert na dofinansowanie w roku 2022 zadań własnych realizowanych przez organizacje z udziałem środków zewnętrznych.</w:t>
      </w:r>
    </w:p>
    <w:p w14:paraId="105AFAFE" w14:textId="77777777" w:rsidR="0018679B" w:rsidRDefault="0018679B" w:rsidP="0018679B">
      <w:pPr>
        <w:jc w:val="both"/>
        <w:rPr>
          <w:rFonts w:ascii="Arial" w:hAnsi="Arial" w:cs="Arial"/>
          <w:b/>
          <w:szCs w:val="22"/>
        </w:rPr>
      </w:pPr>
    </w:p>
    <w:p w14:paraId="0D5BAEC7" w14:textId="77777777" w:rsidR="0018679B" w:rsidRDefault="0018679B" w:rsidP="0018679B">
      <w:pPr>
        <w:pStyle w:val="Tekstpodstawowy"/>
        <w:spacing w:line="276" w:lineRule="auto"/>
        <w:jc w:val="both"/>
        <w:rPr>
          <w:rFonts w:ascii="Arial" w:hAnsi="Arial" w:cs="Arial"/>
          <w:b w:val="0"/>
          <w:bCs/>
          <w:sz w:val="24"/>
          <w:szCs w:val="22"/>
        </w:rPr>
      </w:pPr>
      <w:r>
        <w:rPr>
          <w:rFonts w:ascii="Arial" w:hAnsi="Arial" w:cs="Arial"/>
          <w:b w:val="0"/>
          <w:bCs/>
          <w:sz w:val="24"/>
          <w:szCs w:val="22"/>
        </w:rPr>
        <w:t xml:space="preserve">Na podstawie art. 4 ust. 1, art. 11, art. 13 – art. 15 ustawy z dnia 24 kwietnia 2003 r. </w:t>
      </w:r>
      <w:r>
        <w:rPr>
          <w:rFonts w:ascii="Arial" w:hAnsi="Arial" w:cs="Arial"/>
          <w:b w:val="0"/>
          <w:bCs/>
          <w:sz w:val="24"/>
          <w:szCs w:val="22"/>
        </w:rPr>
        <w:br/>
        <w:t xml:space="preserve">o działalności pożytku publicznego i o wolontariacie (Dz. U. z 2020 r. poz.1057 z </w:t>
      </w:r>
      <w:proofErr w:type="spellStart"/>
      <w:r>
        <w:rPr>
          <w:rFonts w:ascii="Arial" w:hAnsi="Arial" w:cs="Arial"/>
          <w:b w:val="0"/>
          <w:bCs/>
          <w:sz w:val="24"/>
          <w:szCs w:val="22"/>
        </w:rPr>
        <w:t>późn</w:t>
      </w:r>
      <w:proofErr w:type="spellEnd"/>
      <w:r>
        <w:rPr>
          <w:rFonts w:ascii="Arial" w:hAnsi="Arial" w:cs="Arial"/>
          <w:b w:val="0"/>
          <w:bCs/>
          <w:sz w:val="24"/>
          <w:szCs w:val="22"/>
        </w:rPr>
        <w:t xml:space="preserve">. zm.), art. 14 ust. 1 i art. 41 ust. 1 ustawy z dnia 5 czerwca 1998r. o samorządzie województwa (Dz. U. z 2022 r., poz. 547), Uchwały Nr XLII/712/21 Sejmiku Województwa Podkarpackiego z dnia 29 listopada 2021 r., w sprawie „Programu Współpracy Samorządu Województwa Podkarpackiego z  organizacjami pozarządowymi i innymi podmiotami prowadzącymi działalność pożytku publicznego na rok 2022” oraz </w:t>
      </w:r>
      <w:r>
        <w:rPr>
          <w:rFonts w:ascii="Arial" w:hAnsi="Arial" w:cs="Arial"/>
          <w:b w:val="0"/>
          <w:bCs/>
          <w:sz w:val="20"/>
          <w:szCs w:val="18"/>
        </w:rPr>
        <w:t xml:space="preserve"> </w:t>
      </w:r>
      <w:r>
        <w:rPr>
          <w:rFonts w:ascii="Arial" w:hAnsi="Arial" w:cs="Arial"/>
          <w:b w:val="0"/>
          <w:bCs/>
          <w:sz w:val="24"/>
          <w:szCs w:val="22"/>
        </w:rPr>
        <w:t xml:space="preserve">Uchwały Nr XLIII/726/21 Sejmiku Województwa Podkarpackiego </w:t>
      </w:r>
      <w:r>
        <w:rPr>
          <w:rFonts w:ascii="Arial" w:hAnsi="Arial" w:cs="Arial"/>
          <w:b w:val="0"/>
          <w:bCs/>
          <w:sz w:val="24"/>
          <w:szCs w:val="22"/>
        </w:rPr>
        <w:br/>
        <w:t>z dnia 28 grudnia 2021 r. w sprawie budżetu Województwa Podkarpackiego na rok 2022.</w:t>
      </w:r>
    </w:p>
    <w:p w14:paraId="114CCD3B" w14:textId="77777777" w:rsidR="0018679B" w:rsidRDefault="0018679B" w:rsidP="0018679B">
      <w:pPr>
        <w:autoSpaceDE w:val="0"/>
        <w:autoSpaceDN w:val="0"/>
        <w:adjustRightInd w:val="0"/>
        <w:jc w:val="both"/>
        <w:rPr>
          <w:rFonts w:ascii="Arial" w:hAnsi="Arial" w:cs="Arial"/>
          <w:szCs w:val="22"/>
        </w:rPr>
      </w:pPr>
    </w:p>
    <w:p w14:paraId="4A6A081B" w14:textId="77777777" w:rsidR="0018679B" w:rsidRDefault="0018679B" w:rsidP="0018679B">
      <w:pPr>
        <w:jc w:val="center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>Zarząd Województwa Podkarpackiego w Rzeszowie</w:t>
      </w:r>
    </w:p>
    <w:p w14:paraId="60C5CC13" w14:textId="77777777" w:rsidR="0018679B" w:rsidRDefault="0018679B" w:rsidP="0018679B">
      <w:pPr>
        <w:jc w:val="center"/>
        <w:rPr>
          <w:rFonts w:ascii="Arial" w:hAnsi="Arial" w:cs="Arial"/>
          <w:b/>
          <w:szCs w:val="22"/>
        </w:rPr>
      </w:pPr>
      <w:r>
        <w:rPr>
          <w:rFonts w:ascii="Arial" w:hAnsi="Arial" w:cs="Arial"/>
          <w:b/>
          <w:szCs w:val="22"/>
        </w:rPr>
        <w:t xml:space="preserve"> uchwala co następuje:</w:t>
      </w:r>
    </w:p>
    <w:p w14:paraId="1F32CDB2" w14:textId="77777777" w:rsidR="0018679B" w:rsidRDefault="0018679B" w:rsidP="0018679B">
      <w:pPr>
        <w:rPr>
          <w:rFonts w:ascii="Arial" w:hAnsi="Arial" w:cs="Arial"/>
          <w:szCs w:val="22"/>
        </w:rPr>
      </w:pPr>
    </w:p>
    <w:p w14:paraId="7B09E281" w14:textId="77777777" w:rsidR="0018679B" w:rsidRDefault="0018679B" w:rsidP="0018679B">
      <w:pPr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§1</w:t>
      </w:r>
    </w:p>
    <w:p w14:paraId="45435B96" w14:textId="77777777" w:rsidR="0018679B" w:rsidRDefault="0018679B" w:rsidP="0018679B">
      <w:pPr>
        <w:jc w:val="center"/>
        <w:rPr>
          <w:rFonts w:ascii="Arial" w:hAnsi="Arial" w:cs="Arial"/>
          <w:szCs w:val="22"/>
        </w:rPr>
      </w:pPr>
    </w:p>
    <w:p w14:paraId="441D528C" w14:textId="77777777" w:rsidR="0018679B" w:rsidRDefault="0018679B" w:rsidP="0018679B">
      <w:pPr>
        <w:spacing w:line="276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Ogłasza się otwarty konkurs ofert na dofinansowanie w roku 2022 zadań własnych realizowanych przez organizacje z udziałem środków zewnętrznych.</w:t>
      </w:r>
    </w:p>
    <w:p w14:paraId="33F4A285" w14:textId="77777777" w:rsidR="0018679B" w:rsidRDefault="0018679B" w:rsidP="0018679B">
      <w:pPr>
        <w:jc w:val="both"/>
        <w:rPr>
          <w:rFonts w:ascii="Arial" w:hAnsi="Arial" w:cs="Arial"/>
          <w:szCs w:val="22"/>
        </w:rPr>
      </w:pPr>
    </w:p>
    <w:p w14:paraId="4B0BA41A" w14:textId="77777777" w:rsidR="0018679B" w:rsidRDefault="0018679B" w:rsidP="0018679B">
      <w:pPr>
        <w:spacing w:line="360" w:lineRule="auto"/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§2</w:t>
      </w:r>
    </w:p>
    <w:p w14:paraId="18A366D8" w14:textId="77777777" w:rsidR="0018679B" w:rsidRDefault="0018679B" w:rsidP="0018679B">
      <w:pPr>
        <w:spacing w:line="276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br/>
        <w:t>Regulamin otwartego konkursu ofert, którego treść stanowi załącznik do niniejszej uchwały zamieszczony zostanie w Biuletynie Informacji Publicznej Samorządu Województwa Podkarpackiego oraz na stronie internetowej Samorządu Województwa Podkarpackiego.</w:t>
      </w:r>
    </w:p>
    <w:p w14:paraId="4FAD2770" w14:textId="77777777" w:rsidR="0018679B" w:rsidRDefault="0018679B" w:rsidP="0018679B">
      <w:pPr>
        <w:spacing w:line="276" w:lineRule="auto"/>
        <w:jc w:val="both"/>
        <w:rPr>
          <w:rFonts w:ascii="Arial" w:hAnsi="Arial" w:cs="Arial"/>
          <w:szCs w:val="22"/>
        </w:rPr>
      </w:pPr>
    </w:p>
    <w:p w14:paraId="40CECBA7" w14:textId="77777777" w:rsidR="0018679B" w:rsidRDefault="0018679B" w:rsidP="0018679B">
      <w:pPr>
        <w:spacing w:line="360" w:lineRule="auto"/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§3</w:t>
      </w:r>
    </w:p>
    <w:p w14:paraId="5867A8F2" w14:textId="77777777" w:rsidR="0018679B" w:rsidRDefault="0018679B" w:rsidP="0018679B">
      <w:pPr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Wyboru ofert i podziału środków finansowych na realizację zadań dokona Zarząd Województwa Podkarpackiego.</w:t>
      </w:r>
    </w:p>
    <w:p w14:paraId="1BC93F9B" w14:textId="77777777" w:rsidR="0018679B" w:rsidRDefault="0018679B" w:rsidP="0018679B">
      <w:pPr>
        <w:spacing w:line="360" w:lineRule="auto"/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§4</w:t>
      </w:r>
    </w:p>
    <w:p w14:paraId="1299E22C" w14:textId="77777777" w:rsidR="0018679B" w:rsidRDefault="0018679B" w:rsidP="0018679B">
      <w:pPr>
        <w:spacing w:line="360" w:lineRule="auto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Wykonanie Uchwały powierza się Dyrektorowi Kancelarii Zarządu.</w:t>
      </w:r>
    </w:p>
    <w:p w14:paraId="348662B0" w14:textId="77777777" w:rsidR="0018679B" w:rsidRDefault="0018679B" w:rsidP="0018679B">
      <w:pPr>
        <w:spacing w:line="360" w:lineRule="auto"/>
        <w:jc w:val="center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§5</w:t>
      </w:r>
    </w:p>
    <w:p w14:paraId="0A4BCF68" w14:textId="60DFAD37" w:rsidR="00244F3C" w:rsidRPr="0018679B" w:rsidRDefault="0018679B" w:rsidP="0018679B">
      <w:pPr>
        <w:spacing w:line="360" w:lineRule="auto"/>
        <w:jc w:val="both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Uchwała wchodzi w życie z dniem podjęcia.</w:t>
      </w:r>
    </w:p>
    <w:sectPr w:rsidR="00244F3C" w:rsidRPr="0018679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79B"/>
    <w:rsid w:val="00000D78"/>
    <w:rsid w:val="0018679B"/>
    <w:rsid w:val="0025716D"/>
    <w:rsid w:val="00A60E01"/>
    <w:rsid w:val="00AE3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42B8A3"/>
  <w15:chartTrackingRefBased/>
  <w15:docId w15:val="{41F7E0CE-0A7B-4D5A-ADB1-83DE79423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867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18679B"/>
    <w:rPr>
      <w:b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18679B"/>
    <w:rPr>
      <w:rFonts w:ascii="Times New Roman" w:eastAsia="Times New Roman" w:hAnsi="Times New Roman" w:cs="Times New Roman"/>
      <w:b/>
      <w:sz w:val="28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873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Drzał Bogumił</dc:creator>
  <cp:keywords/>
  <dc:description/>
  <cp:lastModifiedBy>Drzał Bogumił</cp:lastModifiedBy>
  <cp:revision>2</cp:revision>
  <dcterms:created xsi:type="dcterms:W3CDTF">2022-03-24T07:20:00Z</dcterms:created>
  <dcterms:modified xsi:type="dcterms:W3CDTF">2022-03-24T07:20:00Z</dcterms:modified>
</cp:coreProperties>
</file>